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67E30" w14:textId="77777777" w:rsidR="00BE3935" w:rsidRPr="00B74DA3" w:rsidRDefault="00BE3935" w:rsidP="00BE3935">
      <w:pPr>
        <w:jc w:val="center"/>
        <w:rPr>
          <w:rFonts w:ascii="Times New Roman" w:hAnsi="Times New Roman" w:cs="Times New Roman"/>
          <w:sz w:val="32"/>
          <w:szCs w:val="28"/>
          <w:u w:val="single"/>
        </w:rPr>
      </w:pPr>
      <w:r w:rsidRPr="00B74DA3">
        <w:rPr>
          <w:rFonts w:ascii="Times New Roman" w:hAnsi="Times New Roman" w:cs="Times New Roman"/>
          <w:b/>
          <w:i/>
          <w:sz w:val="32"/>
          <w:szCs w:val="28"/>
          <w:u w:val="single"/>
        </w:rPr>
        <w:t>Public Utility Commission of Texas</w:t>
      </w:r>
    </w:p>
    <w:p w14:paraId="57E3AD76" w14:textId="77777777" w:rsidR="00BE3935" w:rsidRDefault="00BE3935" w:rsidP="00BE393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74DA3">
        <w:rPr>
          <w:rFonts w:ascii="Times New Roman" w:hAnsi="Times New Roman" w:cs="Times New Roman"/>
          <w:b/>
          <w:sz w:val="32"/>
          <w:szCs w:val="28"/>
        </w:rPr>
        <w:t>Memorandum</w:t>
      </w:r>
    </w:p>
    <w:p w14:paraId="5E5E62E1" w14:textId="08392CE6" w:rsidR="00657B59" w:rsidRDefault="00F51C3B" w:rsidP="00657B5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4DA3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="00BE3935" w:rsidRPr="00B74DA3">
        <w:rPr>
          <w:rFonts w:ascii="Times New Roman" w:hAnsi="Times New Roman" w:cs="Times New Roman"/>
          <w:b/>
          <w:sz w:val="24"/>
          <w:szCs w:val="24"/>
        </w:rPr>
        <w:t>:</w:t>
      </w:r>
      <w:r w:rsidR="00BE3935" w:rsidRPr="00B74DA3">
        <w:rPr>
          <w:rFonts w:ascii="Times New Roman" w:hAnsi="Times New Roman" w:cs="Times New Roman"/>
          <w:b/>
          <w:sz w:val="24"/>
          <w:szCs w:val="24"/>
        </w:rPr>
        <w:tab/>
      </w:r>
      <w:r w:rsidR="00BE3935" w:rsidRPr="00B74DA3">
        <w:rPr>
          <w:rFonts w:ascii="Times New Roman" w:hAnsi="Times New Roman" w:cs="Times New Roman"/>
          <w:b/>
          <w:sz w:val="24"/>
          <w:szCs w:val="24"/>
        </w:rPr>
        <w:tab/>
      </w:r>
      <w:r w:rsidR="00F17EEC">
        <w:rPr>
          <w:rFonts w:ascii="Times New Roman" w:hAnsi="Times New Roman" w:cs="Times New Roman"/>
          <w:bCs/>
          <w:sz w:val="24"/>
          <w:szCs w:val="24"/>
        </w:rPr>
        <w:t>Daniel Moore</w:t>
      </w:r>
      <w:r w:rsidR="002F6830">
        <w:rPr>
          <w:rFonts w:ascii="Times New Roman" w:hAnsi="Times New Roman" w:cs="Times New Roman"/>
          <w:sz w:val="24"/>
          <w:szCs w:val="24"/>
        </w:rPr>
        <w:t>,</w:t>
      </w:r>
      <w:r w:rsidR="009A096E" w:rsidRPr="005F284A">
        <w:rPr>
          <w:rFonts w:ascii="Times New Roman" w:hAnsi="Times New Roman" w:cs="Times New Roman"/>
          <w:sz w:val="24"/>
          <w:szCs w:val="24"/>
        </w:rPr>
        <w:t xml:space="preserve"> </w:t>
      </w:r>
      <w:r w:rsidR="00657B59">
        <w:rPr>
          <w:rFonts w:ascii="Times New Roman" w:hAnsi="Times New Roman" w:cs="Times New Roman"/>
          <w:sz w:val="24"/>
          <w:szCs w:val="24"/>
        </w:rPr>
        <w:t>Attorney</w:t>
      </w:r>
    </w:p>
    <w:p w14:paraId="54826048" w14:textId="0289CBCC" w:rsidR="00BE3935" w:rsidRDefault="009A096E" w:rsidP="00657B59">
      <w:pPr>
        <w:spacing w:line="240" w:lineRule="auto"/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5F284A">
        <w:rPr>
          <w:rFonts w:ascii="Times New Roman" w:hAnsi="Times New Roman" w:cs="Times New Roman"/>
          <w:sz w:val="24"/>
          <w:szCs w:val="24"/>
        </w:rPr>
        <w:t>Legal Division</w:t>
      </w:r>
    </w:p>
    <w:p w14:paraId="7B5C040F" w14:textId="77777777" w:rsidR="00657B59" w:rsidRPr="005F284A" w:rsidRDefault="00657B59" w:rsidP="00657B59">
      <w:pPr>
        <w:spacing w:line="240" w:lineRule="auto"/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</w:p>
    <w:p w14:paraId="750E5972" w14:textId="5F78AB1E" w:rsidR="00657B59" w:rsidRDefault="00F51C3B" w:rsidP="00657B5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74DA3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rom</w:t>
      </w:r>
      <w:r w:rsidR="009A096E" w:rsidRPr="00B74DA3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A096E" w:rsidRPr="00B74DA3">
        <w:rPr>
          <w:rFonts w:ascii="Times New Roman" w:hAnsi="Times New Roman" w:cs="Times New Roman"/>
          <w:b/>
          <w:sz w:val="24"/>
          <w:szCs w:val="24"/>
        </w:rPr>
        <w:tab/>
      </w:r>
      <w:r w:rsidR="00657B59">
        <w:rPr>
          <w:rFonts w:ascii="Times New Roman" w:hAnsi="Times New Roman" w:cs="Times New Roman"/>
          <w:sz w:val="24"/>
          <w:szCs w:val="24"/>
        </w:rPr>
        <w:t>David Hoard</w:t>
      </w:r>
      <w:r w:rsidR="009A096E" w:rsidRPr="005F284A">
        <w:rPr>
          <w:rFonts w:ascii="Times New Roman" w:hAnsi="Times New Roman" w:cs="Times New Roman"/>
          <w:sz w:val="24"/>
          <w:szCs w:val="24"/>
        </w:rPr>
        <w:t>, Tariff &amp; Rate Analysis</w:t>
      </w:r>
    </w:p>
    <w:p w14:paraId="28B490E2" w14:textId="1414A113" w:rsidR="009A096E" w:rsidRDefault="009A096E" w:rsidP="00657B59">
      <w:pPr>
        <w:spacing w:line="240" w:lineRule="auto"/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5F284A">
        <w:rPr>
          <w:rFonts w:ascii="Times New Roman" w:hAnsi="Times New Roman" w:cs="Times New Roman"/>
          <w:sz w:val="24"/>
          <w:szCs w:val="24"/>
        </w:rPr>
        <w:t>Rate Regulation Division</w:t>
      </w:r>
    </w:p>
    <w:p w14:paraId="7674166A" w14:textId="77777777" w:rsidR="00657B59" w:rsidRPr="00B74DA3" w:rsidRDefault="00657B59" w:rsidP="00657B59">
      <w:pPr>
        <w:spacing w:line="240" w:lineRule="auto"/>
        <w:ind w:left="720" w:firstLine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B7DABF5" w14:textId="39F5BE74" w:rsidR="00F51C3B" w:rsidRPr="00B74DA3" w:rsidRDefault="00F51C3B" w:rsidP="00F51C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4DA3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ate</w:t>
      </w:r>
      <w:r w:rsidRPr="00B74DA3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F284A">
        <w:rPr>
          <w:rFonts w:ascii="Times New Roman" w:hAnsi="Times New Roman" w:cs="Times New Roman"/>
          <w:sz w:val="24"/>
          <w:szCs w:val="24"/>
        </w:rPr>
        <w:tab/>
      </w:r>
      <w:r w:rsidR="00F17EEC">
        <w:rPr>
          <w:rFonts w:ascii="Times New Roman" w:hAnsi="Times New Roman" w:cs="Times New Roman"/>
          <w:sz w:val="24"/>
          <w:szCs w:val="24"/>
        </w:rPr>
        <w:t>May 7</w:t>
      </w:r>
      <w:r>
        <w:rPr>
          <w:rFonts w:ascii="Times New Roman" w:hAnsi="Times New Roman" w:cs="Times New Roman"/>
          <w:sz w:val="24"/>
          <w:szCs w:val="24"/>
        </w:rPr>
        <w:t>, 2021</w:t>
      </w:r>
    </w:p>
    <w:p w14:paraId="551A9573" w14:textId="77777777" w:rsidR="00F51C3B" w:rsidRDefault="00F51C3B" w:rsidP="00B74DA3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457EC1" w14:textId="26C74459" w:rsidR="005F284A" w:rsidRDefault="00F51C3B" w:rsidP="00B74DA3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4DA3"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436435" w:rsidRPr="00B74DA3">
        <w:rPr>
          <w:rFonts w:ascii="Times New Roman" w:hAnsi="Times New Roman" w:cs="Times New Roman"/>
          <w:b/>
          <w:sz w:val="24"/>
          <w:szCs w:val="24"/>
        </w:rPr>
        <w:t>:</w:t>
      </w:r>
      <w:r w:rsidR="00436435" w:rsidRPr="00B74DA3">
        <w:rPr>
          <w:rFonts w:ascii="Times New Roman" w:hAnsi="Times New Roman" w:cs="Times New Roman"/>
          <w:b/>
          <w:sz w:val="24"/>
          <w:szCs w:val="24"/>
        </w:rPr>
        <w:tab/>
      </w:r>
      <w:r w:rsidR="008C1149" w:rsidRPr="005F284A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AA2045">
        <w:rPr>
          <w:rFonts w:ascii="Times New Roman" w:hAnsi="Times New Roman" w:cs="Times New Roman"/>
          <w:b/>
          <w:sz w:val="24"/>
          <w:szCs w:val="24"/>
        </w:rPr>
        <w:t>5</w:t>
      </w:r>
      <w:r w:rsidR="00215B2C">
        <w:rPr>
          <w:rFonts w:ascii="Times New Roman" w:hAnsi="Times New Roman" w:cs="Times New Roman"/>
          <w:b/>
          <w:sz w:val="24"/>
          <w:szCs w:val="24"/>
        </w:rPr>
        <w:t>1</w:t>
      </w:r>
      <w:r w:rsidR="00F2263F">
        <w:rPr>
          <w:rFonts w:ascii="Times New Roman" w:hAnsi="Times New Roman" w:cs="Times New Roman"/>
          <w:b/>
          <w:sz w:val="24"/>
          <w:szCs w:val="24"/>
        </w:rPr>
        <w:t>8</w:t>
      </w:r>
      <w:r w:rsidR="00F17EEC">
        <w:rPr>
          <w:rFonts w:ascii="Times New Roman" w:hAnsi="Times New Roman" w:cs="Times New Roman"/>
          <w:b/>
          <w:sz w:val="24"/>
          <w:szCs w:val="24"/>
        </w:rPr>
        <w:t>43</w:t>
      </w:r>
      <w:r w:rsidR="005E25E7" w:rsidRPr="005F284A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9A096E" w:rsidRPr="005F28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4322" w:rsidRPr="00BB4322">
        <w:rPr>
          <w:rFonts w:ascii="Times New Roman" w:hAnsi="Times New Roman" w:cs="Times New Roman"/>
          <w:i/>
          <w:sz w:val="24"/>
          <w:szCs w:val="24"/>
        </w:rPr>
        <w:t>Application of</w:t>
      </w:r>
      <w:r w:rsidR="000B4E0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2263F">
        <w:rPr>
          <w:rFonts w:ascii="Times New Roman" w:hAnsi="Times New Roman" w:cs="Times New Roman"/>
          <w:i/>
          <w:sz w:val="24"/>
          <w:szCs w:val="24"/>
        </w:rPr>
        <w:t>C</w:t>
      </w:r>
      <w:r w:rsidR="00F17EEC">
        <w:rPr>
          <w:rFonts w:ascii="Times New Roman" w:hAnsi="Times New Roman" w:cs="Times New Roman"/>
          <w:i/>
          <w:sz w:val="24"/>
          <w:szCs w:val="24"/>
        </w:rPr>
        <w:t xml:space="preserve">SWR-Texas Utility Operating Company, LLC for Temporary Rates for a Nonfunctioning Utility </w:t>
      </w:r>
      <w:r w:rsidR="00BB4322" w:rsidRPr="00BB432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F45EA75" w14:textId="04DBD2C1" w:rsidR="00897644" w:rsidRPr="00AC1162" w:rsidRDefault="00B82864" w:rsidP="001670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___________</w:t>
      </w:r>
      <w:r w:rsidR="000F2430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_______________</w:t>
      </w:r>
      <w:r w:rsidR="00AC1162">
        <w:rPr>
          <w:rFonts w:ascii="Times New Roman" w:hAnsi="Times New Roman" w:cs="Times New Roman"/>
        </w:rPr>
        <w:t>_________________________</w:t>
      </w:r>
    </w:p>
    <w:p w14:paraId="3E785A57" w14:textId="54AFD00C" w:rsidR="00826EA2" w:rsidRPr="00826EA2" w:rsidRDefault="00826EA2" w:rsidP="00C720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6EA2">
        <w:rPr>
          <w:rFonts w:ascii="Times New Roman" w:hAnsi="Times New Roman" w:cs="Times New Roman"/>
          <w:b/>
          <w:sz w:val="24"/>
          <w:szCs w:val="24"/>
          <w:u w:val="single"/>
        </w:rPr>
        <w:t>Procedural Background</w:t>
      </w:r>
    </w:p>
    <w:p w14:paraId="2A2E7E4B" w14:textId="77777777" w:rsidR="00826EA2" w:rsidRDefault="00826EA2" w:rsidP="00C72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04FC4" w14:textId="6DA7CC30" w:rsidR="0070399E" w:rsidRDefault="0070399E" w:rsidP="0070399E">
      <w:pPr>
        <w:tabs>
          <w:tab w:val="left" w:pos="0"/>
        </w:tabs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99E">
        <w:rPr>
          <w:rFonts w:ascii="Times New Roman" w:eastAsia="Times New Roman" w:hAnsi="Times New Roman" w:cs="Times New Roman"/>
          <w:sz w:val="24"/>
          <w:szCs w:val="20"/>
        </w:rPr>
        <w:t>On February 26, 2021, CSWR-Texas Utility Operating Company, LLC (CSWR-Texas)</w:t>
      </w:r>
      <w:r w:rsidRPr="0070399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0399E">
        <w:rPr>
          <w:rFonts w:ascii="Times New Roman" w:eastAsia="Times New Roman" w:hAnsi="Times New Roman" w:cs="Times New Roman"/>
          <w:sz w:val="24"/>
          <w:szCs w:val="20"/>
        </w:rPr>
        <w:t xml:space="preserve">temporary manager </w:t>
      </w:r>
      <w:r w:rsidRPr="0070399E"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 w:rsidRPr="0070399E">
        <w:rPr>
          <w:rFonts w:ascii="Times New Roman" w:eastAsia="Times New Roman" w:hAnsi="Times New Roman" w:cs="Times New Roman"/>
          <w:sz w:val="24"/>
          <w:szCs w:val="20"/>
        </w:rPr>
        <w:t>Farrar Water Supply Corporation</w:t>
      </w:r>
      <w:r w:rsidRPr="0070399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0399E">
        <w:rPr>
          <w:rFonts w:ascii="Times New Roman" w:eastAsia="Times New Roman" w:hAnsi="Times New Roman" w:cs="Times New Roman"/>
          <w:sz w:val="24"/>
          <w:szCs w:val="20"/>
        </w:rPr>
        <w:t>Farrar</w:t>
      </w:r>
      <w:r w:rsidRPr="0070399E">
        <w:rPr>
          <w:rFonts w:ascii="Times New Roman" w:eastAsia="Times New Roman" w:hAnsi="Times New Roman" w:cs="Times New Roman"/>
          <w:sz w:val="24"/>
          <w:szCs w:val="24"/>
        </w:rPr>
        <w:t xml:space="preserve">), filed with the Public Utility Commission of Texas (Commission) an application for a temporary rate </w:t>
      </w:r>
      <w:r w:rsidR="00A11A24">
        <w:rPr>
          <w:rFonts w:ascii="Times New Roman" w:eastAsia="Times New Roman" w:hAnsi="Times New Roman" w:cs="Times New Roman"/>
          <w:sz w:val="24"/>
          <w:szCs w:val="24"/>
        </w:rPr>
        <w:t xml:space="preserve">for Farrar </w:t>
      </w:r>
      <w:proofErr w:type="spellStart"/>
      <w:r w:rsidR="00A11A24">
        <w:rPr>
          <w:rFonts w:ascii="Times New Roman" w:eastAsia="Times New Roman" w:hAnsi="Times New Roman" w:cs="Times New Roman"/>
          <w:sz w:val="24"/>
          <w:szCs w:val="24"/>
        </w:rPr>
        <w:t>WSC</w:t>
      </w:r>
      <w:proofErr w:type="spellEnd"/>
      <w:r w:rsidR="00A11A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99E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Pr="0070399E">
        <w:rPr>
          <w:rFonts w:ascii="Times New Roman" w:eastAsia="Times New Roman" w:hAnsi="Times New Roman" w:cs="Times New Roman"/>
          <w:sz w:val="24"/>
          <w:szCs w:val="20"/>
        </w:rPr>
        <w:t xml:space="preserve">Limestone </w:t>
      </w:r>
      <w:r w:rsidRPr="0070399E">
        <w:rPr>
          <w:rFonts w:ascii="Times New Roman" w:eastAsia="Times New Roman" w:hAnsi="Times New Roman" w:cs="Times New Roman"/>
          <w:sz w:val="24"/>
          <w:szCs w:val="24"/>
        </w:rPr>
        <w:t>County, Texas,</w:t>
      </w:r>
      <w:r w:rsidRPr="0070399E" w:rsidDel="005561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399E">
        <w:rPr>
          <w:rFonts w:ascii="Times New Roman" w:eastAsia="Times New Roman" w:hAnsi="Times New Roman" w:cs="Times New Roman"/>
          <w:sz w:val="24"/>
          <w:szCs w:val="24"/>
        </w:rPr>
        <w:t xml:space="preserve">under Texas Water Code § 13.046 and 16 Texas Administrative Code (TAC) § 24.363. </w:t>
      </w:r>
      <w:r w:rsidR="002C7150">
        <w:rPr>
          <w:rFonts w:ascii="Times New Roman" w:hAnsi="Times New Roman" w:cs="Times New Roman"/>
          <w:sz w:val="24"/>
          <w:szCs w:val="24"/>
        </w:rPr>
        <w:t xml:space="preserve">In the </w:t>
      </w:r>
      <w:r w:rsidR="00A11A24">
        <w:rPr>
          <w:rFonts w:ascii="Times New Roman" w:hAnsi="Times New Roman" w:cs="Times New Roman"/>
          <w:sz w:val="24"/>
          <w:szCs w:val="24"/>
        </w:rPr>
        <w:t>a</w:t>
      </w:r>
      <w:r w:rsidR="002C7150">
        <w:rPr>
          <w:rFonts w:ascii="Times New Roman" w:hAnsi="Times New Roman" w:cs="Times New Roman"/>
          <w:sz w:val="24"/>
          <w:szCs w:val="24"/>
        </w:rPr>
        <w:t xml:space="preserve">pplication, </w:t>
      </w:r>
      <w:proofErr w:type="spellStart"/>
      <w:r w:rsidR="002C7150">
        <w:rPr>
          <w:rFonts w:ascii="Times New Roman" w:hAnsi="Times New Roman" w:cs="Times New Roman"/>
          <w:sz w:val="24"/>
          <w:szCs w:val="24"/>
        </w:rPr>
        <w:t>CSWR</w:t>
      </w:r>
      <w:proofErr w:type="spellEnd"/>
      <w:r w:rsidR="002C7150">
        <w:rPr>
          <w:rFonts w:ascii="Times New Roman" w:hAnsi="Times New Roman" w:cs="Times New Roman"/>
          <w:sz w:val="24"/>
          <w:szCs w:val="24"/>
        </w:rPr>
        <w:t xml:space="preserve">-Texas requested a </w:t>
      </w:r>
      <w:r w:rsidR="002C7150" w:rsidRPr="00F5721B">
        <w:rPr>
          <w:rFonts w:ascii="Times New Roman" w:hAnsi="Times New Roman" w:cs="Times New Roman"/>
          <w:sz w:val="24"/>
          <w:szCs w:val="24"/>
        </w:rPr>
        <w:t>base monthly rate of $4</w:t>
      </w:r>
      <w:r w:rsidR="002C7150">
        <w:rPr>
          <w:rFonts w:ascii="Times New Roman" w:hAnsi="Times New Roman" w:cs="Times New Roman"/>
          <w:sz w:val="24"/>
          <w:szCs w:val="24"/>
        </w:rPr>
        <w:t>8.69 per customer as well as a usage charge of $2.58 per 1,000 gallons</w:t>
      </w:r>
      <w:r w:rsidR="00A11A24">
        <w:rPr>
          <w:rFonts w:ascii="Times New Roman" w:hAnsi="Times New Roman" w:cs="Times New Roman"/>
          <w:sz w:val="24"/>
          <w:szCs w:val="24"/>
        </w:rPr>
        <w:t xml:space="preserve"> that </w:t>
      </w:r>
      <w:proofErr w:type="gramStart"/>
      <w:r w:rsidR="00A11A24">
        <w:rPr>
          <w:rFonts w:ascii="Times New Roman" w:hAnsi="Times New Roman" w:cs="Times New Roman"/>
          <w:sz w:val="24"/>
          <w:szCs w:val="24"/>
        </w:rPr>
        <w:t>were calculated</w:t>
      </w:r>
      <w:proofErr w:type="gramEnd"/>
      <w:r w:rsidR="00A11A24">
        <w:rPr>
          <w:rFonts w:ascii="Times New Roman" w:hAnsi="Times New Roman" w:cs="Times New Roman"/>
          <w:sz w:val="24"/>
          <w:szCs w:val="24"/>
        </w:rPr>
        <w:t xml:space="preserve"> using 19 connections</w:t>
      </w:r>
      <w:r w:rsidR="002C7150">
        <w:rPr>
          <w:rFonts w:ascii="Times New Roman" w:hAnsi="Times New Roman" w:cs="Times New Roman"/>
          <w:sz w:val="24"/>
          <w:szCs w:val="24"/>
        </w:rPr>
        <w:t>.</w:t>
      </w:r>
    </w:p>
    <w:p w14:paraId="7BC08156" w14:textId="234CF0DD" w:rsidR="002C7150" w:rsidRPr="0070399E" w:rsidRDefault="002C7150" w:rsidP="002C71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April 8, 2021, the </w:t>
      </w:r>
      <w:r w:rsidRPr="00D5409E">
        <w:rPr>
          <w:rFonts w:ascii="Times New Roman" w:hAnsi="Times New Roman" w:cs="Times New Roman"/>
          <w:sz w:val="24"/>
          <w:szCs w:val="24"/>
        </w:rPr>
        <w:t>Staff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09E">
        <w:rPr>
          <w:rFonts w:ascii="Times New Roman" w:hAnsi="Times New Roman" w:cs="Times New Roman"/>
          <w:sz w:val="24"/>
          <w:szCs w:val="24"/>
        </w:rPr>
        <w:t>the Public Utility Commission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09E">
        <w:rPr>
          <w:rFonts w:ascii="Times New Roman" w:hAnsi="Times New Roman" w:cs="Times New Roman"/>
          <w:sz w:val="24"/>
          <w:szCs w:val="24"/>
        </w:rPr>
        <w:t>Texas (</w:t>
      </w:r>
      <w:r>
        <w:rPr>
          <w:rFonts w:ascii="Times New Roman" w:hAnsi="Times New Roman" w:cs="Times New Roman"/>
          <w:sz w:val="24"/>
          <w:szCs w:val="24"/>
        </w:rPr>
        <w:t>Staff</w:t>
      </w:r>
      <w:r w:rsidRPr="00D5409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filed </w:t>
      </w:r>
      <w:r w:rsidRPr="00D5409E">
        <w:rPr>
          <w:rFonts w:ascii="Times New Roman" w:hAnsi="Times New Roman" w:cs="Times New Roman"/>
          <w:sz w:val="24"/>
          <w:szCs w:val="24"/>
        </w:rPr>
        <w:t>comments regarding administrative completeness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09E">
        <w:rPr>
          <w:rFonts w:ascii="Times New Roman" w:hAnsi="Times New Roman" w:cs="Times New Roman"/>
          <w:sz w:val="24"/>
          <w:szCs w:val="24"/>
        </w:rPr>
        <w:t>sufficiency of notice</w:t>
      </w:r>
      <w:r>
        <w:rPr>
          <w:rFonts w:ascii="Times New Roman" w:hAnsi="Times New Roman" w:cs="Times New Roman"/>
          <w:sz w:val="24"/>
          <w:szCs w:val="24"/>
        </w:rPr>
        <w:t xml:space="preserve"> (Staff Completeness Filing), requiring CSWR-Texas to provide additional information.  On April 21, 2020, CSWR-Texas filed a response to the Staff Completeness Filing (CSWR-Texas’ Response). On May 3, 2021, CSWR-Texas filed a supplemental response to Staff Completeness Filing (CSWR-Texas’ Supplemental Response).</w:t>
      </w:r>
    </w:p>
    <w:p w14:paraId="61C55AC6" w14:textId="77777777" w:rsidR="00096900" w:rsidRDefault="00096900" w:rsidP="00C72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CA3C4" w14:textId="0E6743AA" w:rsidR="00DE498A" w:rsidRPr="00DE498A" w:rsidRDefault="00DE498A" w:rsidP="00C720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498A">
        <w:rPr>
          <w:rFonts w:ascii="Times New Roman" w:hAnsi="Times New Roman" w:cs="Times New Roman"/>
          <w:b/>
          <w:sz w:val="24"/>
          <w:szCs w:val="24"/>
          <w:u w:val="single"/>
        </w:rPr>
        <w:t>Discussion</w:t>
      </w:r>
    </w:p>
    <w:p w14:paraId="79A3725D" w14:textId="77777777" w:rsidR="00DE498A" w:rsidRDefault="00DE498A" w:rsidP="00C72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00E274" w14:textId="52BAF9C2" w:rsidR="009821CA" w:rsidRDefault="009821CA" w:rsidP="0098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review include</w:t>
      </w:r>
      <w:r w:rsidR="00C2606C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an analysis of the proper functional allocation of costs between fixed and variable rates, as well as an analysis of the proposed billing determinants used to calculate rates.  </w:t>
      </w:r>
      <w:r w:rsidR="00D06011">
        <w:rPr>
          <w:rFonts w:ascii="Times New Roman" w:hAnsi="Times New Roman" w:cs="Times New Roman"/>
          <w:sz w:val="24"/>
          <w:szCs w:val="24"/>
        </w:rPr>
        <w:t>Given the state of the system</w:t>
      </w:r>
      <w:r w:rsidR="00700B1C">
        <w:rPr>
          <w:rFonts w:ascii="Times New Roman" w:hAnsi="Times New Roman" w:cs="Times New Roman"/>
          <w:sz w:val="24"/>
          <w:szCs w:val="24"/>
        </w:rPr>
        <w:t>,</w:t>
      </w:r>
      <w:r w:rsidR="00D06011">
        <w:rPr>
          <w:rFonts w:ascii="Times New Roman" w:hAnsi="Times New Roman" w:cs="Times New Roman"/>
          <w:sz w:val="24"/>
          <w:szCs w:val="24"/>
        </w:rPr>
        <w:t xml:space="preserve"> and the</w:t>
      </w:r>
      <w:r w:rsidR="00536A5F">
        <w:rPr>
          <w:rFonts w:ascii="Times New Roman" w:hAnsi="Times New Roman" w:cs="Times New Roman"/>
          <w:sz w:val="24"/>
          <w:szCs w:val="24"/>
        </w:rPr>
        <w:t xml:space="preserve"> likeliness of</w:t>
      </w:r>
      <w:r w:rsidR="00D06011">
        <w:rPr>
          <w:rFonts w:ascii="Times New Roman" w:hAnsi="Times New Roman" w:cs="Times New Roman"/>
          <w:sz w:val="24"/>
          <w:szCs w:val="24"/>
        </w:rPr>
        <w:t xml:space="preserve"> ongoing reassessments of costs to operate the system, </w:t>
      </w:r>
      <w:r>
        <w:rPr>
          <w:rFonts w:ascii="Times New Roman" w:hAnsi="Times New Roman" w:cs="Times New Roman"/>
          <w:sz w:val="24"/>
          <w:szCs w:val="24"/>
        </w:rPr>
        <w:t xml:space="preserve">I recommend </w:t>
      </w:r>
      <w:r w:rsidR="00A11A24">
        <w:rPr>
          <w:rFonts w:ascii="Times New Roman" w:hAnsi="Times New Roman" w:cs="Times New Roman"/>
          <w:sz w:val="24"/>
          <w:szCs w:val="24"/>
        </w:rPr>
        <w:t>approval of the rates requested by CSWR-Texas with a modification to the rate per 1,000 gallons to reflect the increase in connections from 19 to 22.</w:t>
      </w:r>
    </w:p>
    <w:p w14:paraId="74FC2B45" w14:textId="77777777" w:rsidR="009821CA" w:rsidRDefault="009821CA" w:rsidP="0098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AEF571" w14:textId="7865AD70" w:rsidR="009821CA" w:rsidRDefault="00536A5F" w:rsidP="0098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CSWR-Texas requested a yearly revenue requirement of $14,734. </w:t>
      </w:r>
      <w:r w:rsidR="00826A1B">
        <w:rPr>
          <w:rFonts w:ascii="Times New Roman" w:hAnsi="Times New Roman" w:cs="Times New Roman"/>
          <w:sz w:val="24"/>
          <w:szCs w:val="24"/>
        </w:rPr>
        <w:t>Based on Staff’s recommend</w:t>
      </w:r>
      <w:r w:rsidR="007E4EBD">
        <w:rPr>
          <w:rFonts w:ascii="Times New Roman" w:hAnsi="Times New Roman" w:cs="Times New Roman"/>
          <w:sz w:val="24"/>
          <w:szCs w:val="24"/>
        </w:rPr>
        <w:t>ed approval</w:t>
      </w:r>
      <w:r w:rsidR="00826A1B">
        <w:rPr>
          <w:rFonts w:ascii="Times New Roman" w:hAnsi="Times New Roman" w:cs="Times New Roman"/>
          <w:sz w:val="24"/>
          <w:szCs w:val="24"/>
        </w:rPr>
        <w:t xml:space="preserve"> of this revenue requirement</w:t>
      </w:r>
      <w:r w:rsidR="009821CA">
        <w:rPr>
          <w:rFonts w:ascii="Times New Roman" w:hAnsi="Times New Roman" w:cs="Times New Roman"/>
          <w:sz w:val="24"/>
          <w:szCs w:val="24"/>
        </w:rPr>
        <w:t xml:space="preserve">, my </w:t>
      </w:r>
      <w:r w:rsidR="009821CA" w:rsidRPr="0039370E">
        <w:rPr>
          <w:rFonts w:ascii="Times New Roman" w:hAnsi="Times New Roman" w:cs="Times New Roman"/>
          <w:sz w:val="24"/>
          <w:szCs w:val="24"/>
        </w:rPr>
        <w:t>functional split between fixed and variable costs</w:t>
      </w:r>
      <w:r w:rsidR="009821CA">
        <w:rPr>
          <w:rFonts w:ascii="Times New Roman" w:hAnsi="Times New Roman" w:cs="Times New Roman"/>
          <w:sz w:val="24"/>
          <w:szCs w:val="24"/>
        </w:rPr>
        <w:t xml:space="preserve"> (</w:t>
      </w:r>
      <w:r w:rsidR="00D06011">
        <w:rPr>
          <w:rFonts w:ascii="Times New Roman" w:hAnsi="Times New Roman" w:cs="Times New Roman"/>
          <w:sz w:val="24"/>
          <w:szCs w:val="24"/>
        </w:rPr>
        <w:t>roughly 80</w:t>
      </w:r>
      <w:r w:rsidR="009821CA">
        <w:rPr>
          <w:rFonts w:ascii="Times New Roman" w:hAnsi="Times New Roman" w:cs="Times New Roman"/>
          <w:sz w:val="24"/>
          <w:szCs w:val="24"/>
        </w:rPr>
        <w:t xml:space="preserve">% fixed and </w:t>
      </w:r>
      <w:r w:rsidR="00D06011">
        <w:rPr>
          <w:rFonts w:ascii="Times New Roman" w:hAnsi="Times New Roman" w:cs="Times New Roman"/>
          <w:sz w:val="24"/>
          <w:szCs w:val="24"/>
        </w:rPr>
        <w:t>20</w:t>
      </w:r>
      <w:r w:rsidR="009821CA">
        <w:rPr>
          <w:rFonts w:ascii="Times New Roman" w:hAnsi="Times New Roman" w:cs="Times New Roman"/>
          <w:sz w:val="24"/>
          <w:szCs w:val="24"/>
        </w:rPr>
        <w:t>% variable</w:t>
      </w:r>
      <w:r w:rsidR="00D06011">
        <w:rPr>
          <w:rFonts w:ascii="Times New Roman" w:hAnsi="Times New Roman" w:cs="Times New Roman"/>
          <w:sz w:val="24"/>
          <w:szCs w:val="24"/>
        </w:rPr>
        <w:t>)</w:t>
      </w:r>
      <w:r w:rsidR="009821CA">
        <w:rPr>
          <w:rFonts w:ascii="Times New Roman" w:hAnsi="Times New Roman" w:cs="Times New Roman"/>
          <w:sz w:val="24"/>
          <w:szCs w:val="24"/>
        </w:rPr>
        <w:t xml:space="preserve">, and </w:t>
      </w:r>
      <w:r w:rsidR="007E4EBD">
        <w:rPr>
          <w:rFonts w:ascii="Times New Roman" w:hAnsi="Times New Roman" w:cs="Times New Roman"/>
          <w:sz w:val="24"/>
          <w:szCs w:val="24"/>
        </w:rPr>
        <w:t xml:space="preserve">the </w:t>
      </w:r>
      <w:r w:rsidR="009821CA" w:rsidRPr="0039370E">
        <w:rPr>
          <w:rFonts w:ascii="Times New Roman" w:hAnsi="Times New Roman" w:cs="Times New Roman"/>
          <w:sz w:val="24"/>
          <w:szCs w:val="24"/>
        </w:rPr>
        <w:t>updated</w:t>
      </w:r>
      <w:r w:rsidR="00296EB8">
        <w:rPr>
          <w:rFonts w:ascii="Times New Roman" w:hAnsi="Times New Roman" w:cs="Times New Roman"/>
          <w:sz w:val="24"/>
          <w:szCs w:val="24"/>
        </w:rPr>
        <w:t xml:space="preserve"> number of connections and</w:t>
      </w:r>
      <w:r w:rsidR="009821CA" w:rsidRPr="0039370E">
        <w:rPr>
          <w:rFonts w:ascii="Times New Roman" w:hAnsi="Times New Roman" w:cs="Times New Roman"/>
          <w:sz w:val="24"/>
          <w:szCs w:val="24"/>
        </w:rPr>
        <w:t xml:space="preserve"> billing determinants </w:t>
      </w:r>
      <w:r w:rsidR="009821CA">
        <w:rPr>
          <w:rFonts w:ascii="Times New Roman" w:hAnsi="Times New Roman" w:cs="Times New Roman"/>
          <w:sz w:val="24"/>
          <w:szCs w:val="24"/>
        </w:rPr>
        <w:t xml:space="preserve">provided in </w:t>
      </w:r>
      <w:r w:rsidR="00D06011">
        <w:rPr>
          <w:rFonts w:ascii="Times New Roman" w:hAnsi="Times New Roman" w:cs="Times New Roman"/>
          <w:sz w:val="24"/>
          <w:szCs w:val="24"/>
        </w:rPr>
        <w:t>CSWR-Texas</w:t>
      </w:r>
      <w:r w:rsidR="009821CA">
        <w:rPr>
          <w:rFonts w:ascii="Times New Roman" w:hAnsi="Times New Roman" w:cs="Times New Roman"/>
          <w:sz w:val="24"/>
          <w:szCs w:val="24"/>
        </w:rPr>
        <w:t>’</w:t>
      </w:r>
      <w:r w:rsidR="00C2606C">
        <w:rPr>
          <w:rFonts w:ascii="Times New Roman" w:hAnsi="Times New Roman" w:cs="Times New Roman"/>
          <w:sz w:val="24"/>
          <w:szCs w:val="24"/>
        </w:rPr>
        <w:t>s</w:t>
      </w:r>
      <w:r w:rsidR="00D06011">
        <w:rPr>
          <w:rFonts w:ascii="Times New Roman" w:hAnsi="Times New Roman" w:cs="Times New Roman"/>
          <w:sz w:val="24"/>
          <w:szCs w:val="24"/>
        </w:rPr>
        <w:t xml:space="preserve"> Supplemental</w:t>
      </w:r>
      <w:r w:rsidR="009821CA">
        <w:rPr>
          <w:rFonts w:ascii="Times New Roman" w:hAnsi="Times New Roman" w:cs="Times New Roman"/>
          <w:sz w:val="24"/>
          <w:szCs w:val="24"/>
        </w:rPr>
        <w:t xml:space="preserve"> Response to Staff Completeness Filing, I </w:t>
      </w:r>
      <w:r>
        <w:rPr>
          <w:rFonts w:ascii="Times New Roman" w:hAnsi="Times New Roman" w:cs="Times New Roman"/>
          <w:sz w:val="24"/>
          <w:szCs w:val="24"/>
        </w:rPr>
        <w:t>recommend approval of</w:t>
      </w:r>
      <w:r w:rsidR="009821CA">
        <w:rPr>
          <w:rFonts w:ascii="Times New Roman" w:hAnsi="Times New Roman" w:cs="Times New Roman"/>
          <w:sz w:val="24"/>
          <w:szCs w:val="24"/>
        </w:rPr>
        <w:t xml:space="preserve"> the following rates:</w:t>
      </w:r>
    </w:p>
    <w:p w14:paraId="720AA971" w14:textId="77777777" w:rsidR="009821CA" w:rsidRDefault="009821CA" w:rsidP="0098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135980" w14:textId="77777777" w:rsidR="009821CA" w:rsidRDefault="009821CA" w:rsidP="0098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4140"/>
      </w:tblGrid>
      <w:tr w:rsidR="009821CA" w14:paraId="08E972CD" w14:textId="77777777" w:rsidTr="00AC204E">
        <w:trPr>
          <w:jc w:val="center"/>
        </w:trPr>
        <w:tc>
          <w:tcPr>
            <w:tcW w:w="29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675D4A4E" w14:textId="77777777" w:rsidR="009821CA" w:rsidRPr="003F24F9" w:rsidRDefault="009821CA" w:rsidP="00AC20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2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Customer Meter Size</w:t>
            </w:r>
          </w:p>
        </w:tc>
        <w:tc>
          <w:tcPr>
            <w:tcW w:w="414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1800F4" w14:textId="3A0B7CA7" w:rsidR="009821CA" w:rsidRPr="00296EB8" w:rsidRDefault="009821CA" w:rsidP="00AC20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2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Monthly Base Charge per Customer</w:t>
            </w:r>
          </w:p>
        </w:tc>
      </w:tr>
      <w:tr w:rsidR="009821CA" w14:paraId="3B7977DB" w14:textId="77777777" w:rsidTr="00AC204E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14:paraId="7EE5DF76" w14:textId="77777777" w:rsidR="009821CA" w:rsidRDefault="009821CA" w:rsidP="00AC2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023">
              <w:rPr>
                <w:rFonts w:ascii="Times New Roman" w:hAnsi="Times New Roman" w:cs="Times New Roman"/>
                <w:sz w:val="24"/>
                <w:szCs w:val="24"/>
              </w:rPr>
              <w:t xml:space="preserve">5/8" x 3/4"  </w:t>
            </w:r>
          </w:p>
        </w:tc>
        <w:tc>
          <w:tcPr>
            <w:tcW w:w="414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53BAAC86" w14:textId="04A1E933" w:rsidR="009821CA" w:rsidRDefault="009821CA" w:rsidP="00AC2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 w:rsidR="00536A5F">
              <w:rPr>
                <w:rFonts w:ascii="Times New Roman" w:hAnsi="Times New Roman" w:cs="Times New Roman"/>
                <w:sz w:val="24"/>
                <w:szCs w:val="24"/>
              </w:rPr>
              <w:t>48.69</w:t>
            </w:r>
          </w:p>
        </w:tc>
      </w:tr>
      <w:tr w:rsidR="009821CA" w14:paraId="2D72FC4B" w14:textId="77777777" w:rsidTr="00AC204E">
        <w:trPr>
          <w:jc w:val="center"/>
        </w:trPr>
        <w:tc>
          <w:tcPr>
            <w:tcW w:w="296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3DF7EAF8" w14:textId="77777777" w:rsidR="009821CA" w:rsidRDefault="009821CA" w:rsidP="00AC2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6AFE00D6" w14:textId="77777777" w:rsidR="009821CA" w:rsidRDefault="009821CA" w:rsidP="00AC2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1CA" w14:paraId="654DEE82" w14:textId="77777777" w:rsidTr="00AC204E">
        <w:trPr>
          <w:jc w:val="center"/>
        </w:trPr>
        <w:tc>
          <w:tcPr>
            <w:tcW w:w="2965" w:type="dxa"/>
            <w:tcBorders>
              <w:top w:val="single" w:sz="12" w:space="0" w:color="auto"/>
              <w:left w:val="single" w:sz="12" w:space="0" w:color="auto"/>
            </w:tcBorders>
          </w:tcPr>
          <w:p w14:paraId="2F45881D" w14:textId="77777777" w:rsidR="009821CA" w:rsidRPr="003F24F9" w:rsidRDefault="009821CA" w:rsidP="00AC20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2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Gallonage Charge</w:t>
            </w:r>
          </w:p>
        </w:tc>
        <w:tc>
          <w:tcPr>
            <w:tcW w:w="4140" w:type="dxa"/>
            <w:tcBorders>
              <w:top w:val="single" w:sz="12" w:space="0" w:color="auto"/>
              <w:right w:val="single" w:sz="12" w:space="0" w:color="auto"/>
            </w:tcBorders>
          </w:tcPr>
          <w:p w14:paraId="19838339" w14:textId="77777777" w:rsidR="009821CA" w:rsidRPr="003F24F9" w:rsidRDefault="009821CA" w:rsidP="00AC20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Monthly Charge p</w:t>
            </w:r>
            <w:r w:rsidRPr="003F2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er 1,000 gallons</w:t>
            </w:r>
          </w:p>
        </w:tc>
      </w:tr>
      <w:tr w:rsidR="009821CA" w14:paraId="63BE0220" w14:textId="77777777" w:rsidTr="00AC204E">
        <w:trPr>
          <w:jc w:val="center"/>
        </w:trPr>
        <w:tc>
          <w:tcPr>
            <w:tcW w:w="2965" w:type="dxa"/>
            <w:tcBorders>
              <w:left w:val="single" w:sz="12" w:space="0" w:color="auto"/>
            </w:tcBorders>
          </w:tcPr>
          <w:p w14:paraId="79C3D208" w14:textId="103BDF5D" w:rsidR="009821CA" w:rsidRDefault="00536A5F" w:rsidP="00AC2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Usage</w:t>
            </w:r>
          </w:p>
        </w:tc>
        <w:tc>
          <w:tcPr>
            <w:tcW w:w="4140" w:type="dxa"/>
            <w:tcBorders>
              <w:right w:val="single" w:sz="12" w:space="0" w:color="auto"/>
            </w:tcBorders>
          </w:tcPr>
          <w:p w14:paraId="685D70D1" w14:textId="1E316524" w:rsidR="009821CA" w:rsidRDefault="009821CA" w:rsidP="00AC2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023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 w:rsidR="00296EB8">
              <w:rPr>
                <w:rFonts w:ascii="Times New Roman" w:hAnsi="Times New Roman" w:cs="Times New Roman"/>
                <w:sz w:val="24"/>
                <w:szCs w:val="24"/>
              </w:rPr>
              <w:t>1.80</w:t>
            </w:r>
          </w:p>
        </w:tc>
      </w:tr>
    </w:tbl>
    <w:p w14:paraId="7AC42DD7" w14:textId="26AC61FA" w:rsidR="00EF7A91" w:rsidRPr="007E4EBD" w:rsidRDefault="00F17EEC" w:rsidP="007E4E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EE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45CEC9F3" w14:textId="6FBBA688" w:rsidR="005A3C01" w:rsidRDefault="00826A1B" w:rsidP="00F170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its application, CSWR-Texas also stated that Donna Jones, a customer of Farrar, is currently expending her own funds on behalf of the system.  CSWR-Texas stated that Ms. Jones had, at the time of the filing of the application, expended $3,091.29. CSWR-Texas proposes repaying Ms. Jones and recovering the cost of the repayment through a six-month surcharge </w:t>
      </w:r>
      <w:r w:rsidR="007E4EBD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add</w:t>
      </w:r>
      <w:r w:rsidR="007E4EBD">
        <w:rPr>
          <w:rFonts w:ascii="Times New Roman" w:hAnsi="Times New Roman" w:cs="Times New Roman"/>
          <w:sz w:val="24"/>
          <w:szCs w:val="24"/>
        </w:rPr>
        <w:t>ition</w:t>
      </w:r>
      <w:r>
        <w:rPr>
          <w:rFonts w:ascii="Times New Roman" w:hAnsi="Times New Roman" w:cs="Times New Roman"/>
          <w:sz w:val="24"/>
          <w:szCs w:val="24"/>
        </w:rPr>
        <w:t xml:space="preserve"> to the temporary rate. I</w:t>
      </w:r>
      <w:r w:rsidR="00AA42CA">
        <w:rPr>
          <w:rFonts w:ascii="Times New Roman" w:hAnsi="Times New Roman" w:cs="Times New Roman"/>
          <w:sz w:val="24"/>
          <w:szCs w:val="24"/>
        </w:rPr>
        <w:t>n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42CA">
        <w:rPr>
          <w:rFonts w:ascii="Times New Roman" w:hAnsi="Times New Roman" w:cs="Times New Roman"/>
          <w:sz w:val="24"/>
          <w:szCs w:val="24"/>
        </w:rPr>
        <w:t>application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A42CA">
        <w:rPr>
          <w:rFonts w:ascii="Times New Roman" w:hAnsi="Times New Roman" w:cs="Times New Roman"/>
          <w:sz w:val="24"/>
          <w:szCs w:val="24"/>
        </w:rPr>
        <w:t>CSWR-Texas</w:t>
      </w:r>
      <w:r>
        <w:rPr>
          <w:rFonts w:ascii="Times New Roman" w:hAnsi="Times New Roman" w:cs="Times New Roman"/>
          <w:sz w:val="24"/>
          <w:szCs w:val="24"/>
        </w:rPr>
        <w:t xml:space="preserve"> stated that there are </w:t>
      </w:r>
      <w:r w:rsidR="00AA42CA">
        <w:rPr>
          <w:rFonts w:ascii="Times New Roman" w:hAnsi="Times New Roman" w:cs="Times New Roman"/>
          <w:sz w:val="24"/>
          <w:szCs w:val="24"/>
        </w:rPr>
        <w:t xml:space="preserve">currently 19 metered connections. </w:t>
      </w:r>
      <w:r w:rsidR="00FC2FDE">
        <w:rPr>
          <w:rFonts w:ascii="Times New Roman" w:hAnsi="Times New Roman" w:cs="Times New Roman"/>
          <w:sz w:val="24"/>
          <w:szCs w:val="24"/>
        </w:rPr>
        <w:t xml:space="preserve">CSWR-Texas’ Supplemental Response updated the connection count to 22. </w:t>
      </w:r>
      <w:r w:rsidR="00AA42CA">
        <w:rPr>
          <w:rFonts w:ascii="Times New Roman" w:hAnsi="Times New Roman" w:cs="Times New Roman"/>
          <w:sz w:val="24"/>
          <w:szCs w:val="24"/>
        </w:rPr>
        <w:t>Given th</w:t>
      </w:r>
      <w:r w:rsidR="00FC2FDE">
        <w:rPr>
          <w:rFonts w:ascii="Times New Roman" w:hAnsi="Times New Roman" w:cs="Times New Roman"/>
          <w:sz w:val="24"/>
          <w:szCs w:val="24"/>
        </w:rPr>
        <w:t>is</w:t>
      </w:r>
      <w:r w:rsidR="00AA42CA">
        <w:rPr>
          <w:rFonts w:ascii="Times New Roman" w:hAnsi="Times New Roman" w:cs="Times New Roman"/>
          <w:sz w:val="24"/>
          <w:szCs w:val="24"/>
        </w:rPr>
        <w:t xml:space="preserve"> </w:t>
      </w:r>
      <w:r w:rsidR="00FC2FDE">
        <w:rPr>
          <w:rFonts w:ascii="Times New Roman" w:hAnsi="Times New Roman" w:cs="Times New Roman"/>
          <w:sz w:val="24"/>
          <w:szCs w:val="24"/>
        </w:rPr>
        <w:t xml:space="preserve">updated </w:t>
      </w:r>
      <w:r w:rsidR="00AA42CA">
        <w:rPr>
          <w:rFonts w:ascii="Times New Roman" w:hAnsi="Times New Roman" w:cs="Times New Roman"/>
          <w:sz w:val="24"/>
          <w:szCs w:val="24"/>
        </w:rPr>
        <w:t>figure, a surcharge of $</w:t>
      </w:r>
      <w:r w:rsidR="00FC2FDE">
        <w:rPr>
          <w:rFonts w:ascii="Times New Roman" w:hAnsi="Times New Roman" w:cs="Times New Roman"/>
          <w:sz w:val="24"/>
          <w:szCs w:val="24"/>
        </w:rPr>
        <w:t>23.4</w:t>
      </w:r>
      <w:r w:rsidR="00296EB8">
        <w:rPr>
          <w:rFonts w:ascii="Times New Roman" w:hAnsi="Times New Roman" w:cs="Times New Roman"/>
          <w:sz w:val="24"/>
          <w:szCs w:val="24"/>
        </w:rPr>
        <w:t>2</w:t>
      </w:r>
      <w:r w:rsidR="00AA42CA">
        <w:rPr>
          <w:rFonts w:ascii="Times New Roman" w:hAnsi="Times New Roman" w:cs="Times New Roman"/>
          <w:sz w:val="24"/>
          <w:szCs w:val="24"/>
        </w:rPr>
        <w:t xml:space="preserve"> would be required to recover this amount over a six-month period. However, </w:t>
      </w:r>
      <w:r w:rsidR="00FC2FDE">
        <w:rPr>
          <w:rFonts w:ascii="Times New Roman" w:hAnsi="Times New Roman" w:cs="Times New Roman"/>
          <w:sz w:val="24"/>
          <w:szCs w:val="24"/>
        </w:rPr>
        <w:t xml:space="preserve">the monthly </w:t>
      </w:r>
      <w:r w:rsidR="0062541A">
        <w:rPr>
          <w:rFonts w:ascii="Times New Roman" w:hAnsi="Times New Roman" w:cs="Times New Roman"/>
          <w:sz w:val="24"/>
          <w:szCs w:val="24"/>
        </w:rPr>
        <w:t xml:space="preserve">surcharge </w:t>
      </w:r>
      <w:r w:rsidR="00FC2FDE">
        <w:rPr>
          <w:rFonts w:ascii="Times New Roman" w:hAnsi="Times New Roman" w:cs="Times New Roman"/>
          <w:sz w:val="24"/>
          <w:szCs w:val="24"/>
        </w:rPr>
        <w:t xml:space="preserve">amount was not included in the </w:t>
      </w:r>
      <w:r w:rsidR="0062541A">
        <w:rPr>
          <w:rFonts w:ascii="Times New Roman" w:hAnsi="Times New Roman" w:cs="Times New Roman"/>
          <w:sz w:val="24"/>
          <w:szCs w:val="24"/>
        </w:rPr>
        <w:t xml:space="preserve">notice to customers </w:t>
      </w:r>
      <w:r w:rsidR="00FC2FDE">
        <w:rPr>
          <w:rFonts w:ascii="Times New Roman" w:hAnsi="Times New Roman" w:cs="Times New Roman"/>
          <w:sz w:val="24"/>
          <w:szCs w:val="24"/>
        </w:rPr>
        <w:t xml:space="preserve">so CSWR-Texas would need to notice this amount </w:t>
      </w:r>
      <w:r w:rsidR="0062541A">
        <w:rPr>
          <w:rFonts w:ascii="Times New Roman" w:hAnsi="Times New Roman" w:cs="Times New Roman"/>
          <w:sz w:val="24"/>
          <w:szCs w:val="24"/>
        </w:rPr>
        <w:t xml:space="preserve">before the charge may be applied. </w:t>
      </w:r>
    </w:p>
    <w:p w14:paraId="3D70CE54" w14:textId="77777777" w:rsidR="005A3C01" w:rsidRDefault="005A3C01" w:rsidP="00C72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78BBBC" w14:textId="53E40A55" w:rsidR="004D587D" w:rsidRPr="004D587D" w:rsidRDefault="004D587D" w:rsidP="00C720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87D">
        <w:rPr>
          <w:rFonts w:ascii="Times New Roman" w:hAnsi="Times New Roman" w:cs="Times New Roman"/>
          <w:b/>
          <w:sz w:val="24"/>
          <w:szCs w:val="24"/>
          <w:u w:val="single"/>
        </w:rPr>
        <w:t>Recommendation</w:t>
      </w:r>
    </w:p>
    <w:p w14:paraId="6FA438D0" w14:textId="77777777" w:rsidR="007906B1" w:rsidRDefault="007906B1" w:rsidP="00C72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21995C" w14:textId="0EEFA30C" w:rsidR="005A3C01" w:rsidRDefault="005A3C01" w:rsidP="005A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E03">
        <w:rPr>
          <w:rFonts w:ascii="Times New Roman" w:hAnsi="Times New Roman" w:cs="Times New Roman"/>
          <w:sz w:val="24"/>
          <w:szCs w:val="24"/>
        </w:rPr>
        <w:t xml:space="preserve">I have reviewed </w:t>
      </w:r>
      <w:r w:rsidR="00C43F7E" w:rsidRPr="000D2E03">
        <w:rPr>
          <w:rFonts w:ascii="Times New Roman" w:hAnsi="Times New Roman" w:cs="Times New Roman"/>
          <w:sz w:val="24"/>
          <w:szCs w:val="24"/>
        </w:rPr>
        <w:t>C</w:t>
      </w:r>
      <w:r w:rsidR="000D2E03">
        <w:rPr>
          <w:rFonts w:ascii="Times New Roman" w:hAnsi="Times New Roman" w:cs="Times New Roman"/>
          <w:sz w:val="24"/>
          <w:szCs w:val="24"/>
        </w:rPr>
        <w:t>SWR-Texas</w:t>
      </w:r>
      <w:r w:rsidRPr="000D2E03">
        <w:rPr>
          <w:rFonts w:ascii="Times New Roman" w:hAnsi="Times New Roman" w:cs="Times New Roman"/>
          <w:sz w:val="24"/>
          <w:szCs w:val="24"/>
        </w:rPr>
        <w:t xml:space="preserve">’s </w:t>
      </w:r>
      <w:r w:rsidR="0079057A">
        <w:rPr>
          <w:rFonts w:ascii="Times New Roman" w:hAnsi="Times New Roman" w:cs="Times New Roman"/>
          <w:sz w:val="24"/>
          <w:szCs w:val="24"/>
        </w:rPr>
        <w:t>application as well as its responses to Staff’s request for information</w:t>
      </w:r>
      <w:r w:rsidR="00FC2FDE">
        <w:rPr>
          <w:rFonts w:ascii="Times New Roman" w:hAnsi="Times New Roman" w:cs="Times New Roman"/>
          <w:sz w:val="24"/>
          <w:szCs w:val="24"/>
        </w:rPr>
        <w:t>,</w:t>
      </w:r>
      <w:r w:rsidR="0079057A">
        <w:rPr>
          <w:rFonts w:ascii="Times New Roman" w:hAnsi="Times New Roman" w:cs="Times New Roman"/>
          <w:sz w:val="24"/>
          <w:szCs w:val="24"/>
        </w:rPr>
        <w:t xml:space="preserve"> and</w:t>
      </w:r>
      <w:r>
        <w:rPr>
          <w:rFonts w:ascii="Times New Roman" w:hAnsi="Times New Roman" w:cs="Times New Roman"/>
          <w:sz w:val="24"/>
          <w:szCs w:val="24"/>
        </w:rPr>
        <w:t xml:space="preserve"> I recommend the following:</w:t>
      </w:r>
    </w:p>
    <w:p w14:paraId="1E052F46" w14:textId="77777777" w:rsidR="005A3C01" w:rsidRDefault="005A3C01" w:rsidP="005A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17DE61" w14:textId="00FE2F63" w:rsidR="0079057A" w:rsidRDefault="005A3C01" w:rsidP="0079057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Commission approve </w:t>
      </w:r>
      <w:r w:rsidR="00C43F7E">
        <w:rPr>
          <w:rFonts w:ascii="Times New Roman" w:hAnsi="Times New Roman" w:cs="Times New Roman"/>
          <w:sz w:val="24"/>
          <w:szCs w:val="24"/>
        </w:rPr>
        <w:t>C</w:t>
      </w:r>
      <w:r w:rsidR="0079057A">
        <w:rPr>
          <w:rFonts w:ascii="Times New Roman" w:hAnsi="Times New Roman" w:cs="Times New Roman"/>
          <w:sz w:val="24"/>
          <w:szCs w:val="24"/>
        </w:rPr>
        <w:t>SWR-Texas</w:t>
      </w:r>
      <w:r>
        <w:rPr>
          <w:rFonts w:ascii="Times New Roman" w:hAnsi="Times New Roman" w:cs="Times New Roman"/>
          <w:sz w:val="24"/>
          <w:szCs w:val="24"/>
        </w:rPr>
        <w:t xml:space="preserve">’s requested </w:t>
      </w:r>
      <w:r w:rsidR="0079057A">
        <w:rPr>
          <w:rFonts w:ascii="Times New Roman" w:hAnsi="Times New Roman" w:cs="Times New Roman"/>
          <w:sz w:val="24"/>
          <w:szCs w:val="24"/>
        </w:rPr>
        <w:t>temporary rates</w:t>
      </w:r>
      <w:r w:rsidR="00FC2FDE">
        <w:rPr>
          <w:rFonts w:ascii="Times New Roman" w:hAnsi="Times New Roman" w:cs="Times New Roman"/>
          <w:sz w:val="24"/>
          <w:szCs w:val="24"/>
        </w:rPr>
        <w:t xml:space="preserve"> as modified by Staff to reflect a connection count of 22</w:t>
      </w:r>
      <w:r w:rsidR="0079057A">
        <w:rPr>
          <w:rFonts w:ascii="Times New Roman" w:hAnsi="Times New Roman" w:cs="Times New Roman"/>
          <w:sz w:val="24"/>
          <w:szCs w:val="24"/>
        </w:rPr>
        <w:t>.</w:t>
      </w:r>
    </w:p>
    <w:p w14:paraId="1A6991FC" w14:textId="77777777" w:rsidR="00B471E6" w:rsidRDefault="00B471E6" w:rsidP="00B471E6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07E13E6" w14:textId="5001054B" w:rsidR="00B471E6" w:rsidRPr="0079057A" w:rsidRDefault="00B92572" w:rsidP="0079057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Commission approve a six-month surcharge </w:t>
      </w:r>
      <w:r w:rsidR="00FC2FDE">
        <w:rPr>
          <w:rFonts w:ascii="Times New Roman" w:hAnsi="Times New Roman" w:cs="Times New Roman"/>
          <w:sz w:val="24"/>
          <w:szCs w:val="24"/>
        </w:rPr>
        <w:t>of $23.4</w:t>
      </w:r>
      <w:r w:rsidR="00296EB8">
        <w:rPr>
          <w:rFonts w:ascii="Times New Roman" w:hAnsi="Times New Roman" w:cs="Times New Roman"/>
          <w:sz w:val="24"/>
          <w:szCs w:val="24"/>
        </w:rPr>
        <w:t>2</w:t>
      </w:r>
      <w:r w:rsidR="00FC2FDE">
        <w:rPr>
          <w:rFonts w:ascii="Times New Roman" w:hAnsi="Times New Roman" w:cs="Times New Roman"/>
          <w:sz w:val="24"/>
          <w:szCs w:val="24"/>
        </w:rPr>
        <w:t xml:space="preserve"> per connection </w:t>
      </w:r>
      <w:r>
        <w:rPr>
          <w:rFonts w:ascii="Times New Roman" w:hAnsi="Times New Roman" w:cs="Times New Roman"/>
          <w:sz w:val="24"/>
          <w:szCs w:val="24"/>
        </w:rPr>
        <w:t>to recover $3,091.29.</w:t>
      </w:r>
    </w:p>
    <w:p w14:paraId="5A728D99" w14:textId="77777777" w:rsidR="005A3C01" w:rsidRDefault="005A3C01" w:rsidP="005A3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AF1493" w14:textId="2680A337" w:rsidR="005A3C01" w:rsidRDefault="005A3C01" w:rsidP="005A3C0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Commission require </w:t>
      </w:r>
      <w:r w:rsidR="0079057A">
        <w:rPr>
          <w:rFonts w:ascii="Times New Roman" w:hAnsi="Times New Roman" w:cs="Times New Roman"/>
          <w:sz w:val="24"/>
          <w:szCs w:val="24"/>
        </w:rPr>
        <w:t>CSWR-Texas</w:t>
      </w:r>
      <w:r>
        <w:rPr>
          <w:rFonts w:ascii="Times New Roman" w:hAnsi="Times New Roman" w:cs="Times New Roman"/>
          <w:sz w:val="24"/>
          <w:szCs w:val="24"/>
        </w:rPr>
        <w:t xml:space="preserve"> to file a copy of its approved tariff consistent with the Commission’s final order in this docket.</w:t>
      </w:r>
    </w:p>
    <w:p w14:paraId="602CC746" w14:textId="77777777" w:rsidR="00296EB8" w:rsidRPr="00296EB8" w:rsidRDefault="00296EB8" w:rsidP="00296EB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002380B" w14:textId="31B636B5" w:rsidR="00296EB8" w:rsidRDefault="00296EB8" w:rsidP="005A3C0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Commission require CSWR-Texas to file proof of notice of the surcharge before the charge is applied.</w:t>
      </w:r>
    </w:p>
    <w:p w14:paraId="12B53E1F" w14:textId="77777777" w:rsidR="005A3C01" w:rsidRPr="00815A0C" w:rsidRDefault="005A3C01" w:rsidP="005A3C0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579DB97" w14:textId="5B3A39F2" w:rsidR="00E32A74" w:rsidRPr="00FC2FDE" w:rsidRDefault="005A3C01" w:rsidP="005A3C0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approved tariff be stamped “Approved” by the Commission’s Central Records Division and retained for future reference.</w:t>
      </w:r>
    </w:p>
    <w:sectPr w:rsidR="00E32A74" w:rsidRPr="00FC2FDE" w:rsidSect="00AA0302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59FD2" w14:textId="77777777" w:rsidR="001F2788" w:rsidRDefault="001F2788" w:rsidP="00097394">
      <w:pPr>
        <w:spacing w:after="0" w:line="240" w:lineRule="auto"/>
      </w:pPr>
      <w:r>
        <w:separator/>
      </w:r>
    </w:p>
  </w:endnote>
  <w:endnote w:type="continuationSeparator" w:id="0">
    <w:p w14:paraId="2AF916D7" w14:textId="77777777" w:rsidR="001F2788" w:rsidRDefault="001F2788" w:rsidP="00097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DF7C8" w14:textId="77777777" w:rsidR="001F2788" w:rsidRDefault="001F2788" w:rsidP="00097394">
      <w:pPr>
        <w:spacing w:after="0" w:line="240" w:lineRule="auto"/>
      </w:pPr>
      <w:r>
        <w:separator/>
      </w:r>
    </w:p>
  </w:footnote>
  <w:footnote w:type="continuationSeparator" w:id="0">
    <w:p w14:paraId="04D14BC6" w14:textId="77777777" w:rsidR="001F2788" w:rsidRDefault="001F2788" w:rsidP="00097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A442E3"/>
    <w:multiLevelType w:val="hybridMultilevel"/>
    <w:tmpl w:val="FEB64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E5E54"/>
    <w:multiLevelType w:val="hybridMultilevel"/>
    <w:tmpl w:val="3DDA301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C6"/>
    <w:rsid w:val="000059C5"/>
    <w:rsid w:val="0001087E"/>
    <w:rsid w:val="00011DDF"/>
    <w:rsid w:val="0001310B"/>
    <w:rsid w:val="0001466D"/>
    <w:rsid w:val="000171AC"/>
    <w:rsid w:val="00021CC4"/>
    <w:rsid w:val="00032D65"/>
    <w:rsid w:val="00036D83"/>
    <w:rsid w:val="0004031C"/>
    <w:rsid w:val="00040DC6"/>
    <w:rsid w:val="00041427"/>
    <w:rsid w:val="000417B6"/>
    <w:rsid w:val="000425F4"/>
    <w:rsid w:val="00046F56"/>
    <w:rsid w:val="00050636"/>
    <w:rsid w:val="0005116B"/>
    <w:rsid w:val="00056A5C"/>
    <w:rsid w:val="00057E71"/>
    <w:rsid w:val="00067E4B"/>
    <w:rsid w:val="0007063F"/>
    <w:rsid w:val="00070A0D"/>
    <w:rsid w:val="0007165C"/>
    <w:rsid w:val="00071D77"/>
    <w:rsid w:val="00074B66"/>
    <w:rsid w:val="00080025"/>
    <w:rsid w:val="00080E0C"/>
    <w:rsid w:val="000854AE"/>
    <w:rsid w:val="00094186"/>
    <w:rsid w:val="00096900"/>
    <w:rsid w:val="00097394"/>
    <w:rsid w:val="000A0A32"/>
    <w:rsid w:val="000A1196"/>
    <w:rsid w:val="000A50D0"/>
    <w:rsid w:val="000B3D9F"/>
    <w:rsid w:val="000B4E00"/>
    <w:rsid w:val="000C0BC9"/>
    <w:rsid w:val="000C5518"/>
    <w:rsid w:val="000D07EB"/>
    <w:rsid w:val="000D2E03"/>
    <w:rsid w:val="000D492B"/>
    <w:rsid w:val="000D5572"/>
    <w:rsid w:val="000E40DE"/>
    <w:rsid w:val="000E4A5D"/>
    <w:rsid w:val="000F133B"/>
    <w:rsid w:val="000F2430"/>
    <w:rsid w:val="00104E20"/>
    <w:rsid w:val="0010540B"/>
    <w:rsid w:val="00106710"/>
    <w:rsid w:val="00106B5C"/>
    <w:rsid w:val="00117DC6"/>
    <w:rsid w:val="001235D3"/>
    <w:rsid w:val="00126FF1"/>
    <w:rsid w:val="001302AA"/>
    <w:rsid w:val="00131CAF"/>
    <w:rsid w:val="001321F2"/>
    <w:rsid w:val="00133692"/>
    <w:rsid w:val="0013696E"/>
    <w:rsid w:val="00137895"/>
    <w:rsid w:val="001403A2"/>
    <w:rsid w:val="00142D42"/>
    <w:rsid w:val="00144E7C"/>
    <w:rsid w:val="001514DD"/>
    <w:rsid w:val="00151C0E"/>
    <w:rsid w:val="0015360E"/>
    <w:rsid w:val="001628A5"/>
    <w:rsid w:val="001670AD"/>
    <w:rsid w:val="001704E4"/>
    <w:rsid w:val="00170D0C"/>
    <w:rsid w:val="00171B8A"/>
    <w:rsid w:val="00174A9A"/>
    <w:rsid w:val="00175FD0"/>
    <w:rsid w:val="001760D1"/>
    <w:rsid w:val="00177D20"/>
    <w:rsid w:val="0018545E"/>
    <w:rsid w:val="00186EC6"/>
    <w:rsid w:val="00195713"/>
    <w:rsid w:val="001A635A"/>
    <w:rsid w:val="001A742C"/>
    <w:rsid w:val="001A7FE0"/>
    <w:rsid w:val="001B3897"/>
    <w:rsid w:val="001B58B0"/>
    <w:rsid w:val="001C30D3"/>
    <w:rsid w:val="001C7520"/>
    <w:rsid w:val="001D0A1F"/>
    <w:rsid w:val="001D46B3"/>
    <w:rsid w:val="001D6DB1"/>
    <w:rsid w:val="001D733B"/>
    <w:rsid w:val="001D77A6"/>
    <w:rsid w:val="001E4235"/>
    <w:rsid w:val="001F2788"/>
    <w:rsid w:val="00201BD9"/>
    <w:rsid w:val="0021117A"/>
    <w:rsid w:val="00212001"/>
    <w:rsid w:val="00215B2C"/>
    <w:rsid w:val="002177A3"/>
    <w:rsid w:val="00220EE0"/>
    <w:rsid w:val="002233A6"/>
    <w:rsid w:val="00225D06"/>
    <w:rsid w:val="00230079"/>
    <w:rsid w:val="002415B7"/>
    <w:rsid w:val="0024497B"/>
    <w:rsid w:val="00253758"/>
    <w:rsid w:val="00254CF2"/>
    <w:rsid w:val="002628CC"/>
    <w:rsid w:val="00263E85"/>
    <w:rsid w:val="0027193C"/>
    <w:rsid w:val="002738AC"/>
    <w:rsid w:val="00273E3E"/>
    <w:rsid w:val="00277E68"/>
    <w:rsid w:val="0028475E"/>
    <w:rsid w:val="00285026"/>
    <w:rsid w:val="0028510E"/>
    <w:rsid w:val="0028745F"/>
    <w:rsid w:val="00287C3C"/>
    <w:rsid w:val="00293E67"/>
    <w:rsid w:val="0029531E"/>
    <w:rsid w:val="00296EB8"/>
    <w:rsid w:val="002A5530"/>
    <w:rsid w:val="002A68E9"/>
    <w:rsid w:val="002A68F0"/>
    <w:rsid w:val="002B2D93"/>
    <w:rsid w:val="002B428B"/>
    <w:rsid w:val="002B70FC"/>
    <w:rsid w:val="002B7C1F"/>
    <w:rsid w:val="002B7CE2"/>
    <w:rsid w:val="002C1E06"/>
    <w:rsid w:val="002C7150"/>
    <w:rsid w:val="002D0D12"/>
    <w:rsid w:val="002D14ED"/>
    <w:rsid w:val="002D2B43"/>
    <w:rsid w:val="002D68FC"/>
    <w:rsid w:val="002E0D99"/>
    <w:rsid w:val="002E33E1"/>
    <w:rsid w:val="002E34C4"/>
    <w:rsid w:val="002E4946"/>
    <w:rsid w:val="002E4B55"/>
    <w:rsid w:val="002E5723"/>
    <w:rsid w:val="002E7C81"/>
    <w:rsid w:val="002F6830"/>
    <w:rsid w:val="002F6928"/>
    <w:rsid w:val="00300D99"/>
    <w:rsid w:val="00302338"/>
    <w:rsid w:val="00303843"/>
    <w:rsid w:val="003062B2"/>
    <w:rsid w:val="0030719D"/>
    <w:rsid w:val="003175C9"/>
    <w:rsid w:val="00322F38"/>
    <w:rsid w:val="00324DD5"/>
    <w:rsid w:val="0032609E"/>
    <w:rsid w:val="00327647"/>
    <w:rsid w:val="003279B8"/>
    <w:rsid w:val="00331D3B"/>
    <w:rsid w:val="003366BE"/>
    <w:rsid w:val="00341A41"/>
    <w:rsid w:val="00342622"/>
    <w:rsid w:val="00342D53"/>
    <w:rsid w:val="0034506E"/>
    <w:rsid w:val="00350877"/>
    <w:rsid w:val="00351437"/>
    <w:rsid w:val="00352E31"/>
    <w:rsid w:val="0035475B"/>
    <w:rsid w:val="00356CD3"/>
    <w:rsid w:val="00361770"/>
    <w:rsid w:val="00365ACF"/>
    <w:rsid w:val="0037219E"/>
    <w:rsid w:val="00381CD4"/>
    <w:rsid w:val="00386196"/>
    <w:rsid w:val="00387663"/>
    <w:rsid w:val="003A097D"/>
    <w:rsid w:val="003A194E"/>
    <w:rsid w:val="003A25A5"/>
    <w:rsid w:val="003B002E"/>
    <w:rsid w:val="003B0203"/>
    <w:rsid w:val="003B1C33"/>
    <w:rsid w:val="003B3CC4"/>
    <w:rsid w:val="003B515A"/>
    <w:rsid w:val="003B61FD"/>
    <w:rsid w:val="003C73E8"/>
    <w:rsid w:val="003D2F04"/>
    <w:rsid w:val="003E7FE4"/>
    <w:rsid w:val="003F11B8"/>
    <w:rsid w:val="003F61F8"/>
    <w:rsid w:val="003F7FAD"/>
    <w:rsid w:val="00407861"/>
    <w:rsid w:val="00410AC0"/>
    <w:rsid w:val="004115C9"/>
    <w:rsid w:val="0041254C"/>
    <w:rsid w:val="00414651"/>
    <w:rsid w:val="0041520B"/>
    <w:rsid w:val="004162A9"/>
    <w:rsid w:val="00417C6D"/>
    <w:rsid w:val="00421562"/>
    <w:rsid w:val="00425365"/>
    <w:rsid w:val="00433A09"/>
    <w:rsid w:val="00435D3B"/>
    <w:rsid w:val="00436242"/>
    <w:rsid w:val="00436435"/>
    <w:rsid w:val="00436CE9"/>
    <w:rsid w:val="00436CFB"/>
    <w:rsid w:val="004428F9"/>
    <w:rsid w:val="004461A5"/>
    <w:rsid w:val="004469D9"/>
    <w:rsid w:val="0045012D"/>
    <w:rsid w:val="0046098E"/>
    <w:rsid w:val="00471A15"/>
    <w:rsid w:val="00476C48"/>
    <w:rsid w:val="00477800"/>
    <w:rsid w:val="00477B5A"/>
    <w:rsid w:val="00485B53"/>
    <w:rsid w:val="0048697E"/>
    <w:rsid w:val="00487BA2"/>
    <w:rsid w:val="004922FA"/>
    <w:rsid w:val="004978BB"/>
    <w:rsid w:val="004A04D6"/>
    <w:rsid w:val="004B0B42"/>
    <w:rsid w:val="004B4CE5"/>
    <w:rsid w:val="004C0D00"/>
    <w:rsid w:val="004C1035"/>
    <w:rsid w:val="004C45FC"/>
    <w:rsid w:val="004C7C9D"/>
    <w:rsid w:val="004D30CF"/>
    <w:rsid w:val="004D587D"/>
    <w:rsid w:val="004D72A2"/>
    <w:rsid w:val="004E0E79"/>
    <w:rsid w:val="004E16DF"/>
    <w:rsid w:val="004E1894"/>
    <w:rsid w:val="004E3CBA"/>
    <w:rsid w:val="004E4779"/>
    <w:rsid w:val="004F007B"/>
    <w:rsid w:val="004F0738"/>
    <w:rsid w:val="004F2156"/>
    <w:rsid w:val="004F631B"/>
    <w:rsid w:val="004F75F5"/>
    <w:rsid w:val="00507B22"/>
    <w:rsid w:val="0051078E"/>
    <w:rsid w:val="0051335D"/>
    <w:rsid w:val="00515D94"/>
    <w:rsid w:val="005162CF"/>
    <w:rsid w:val="00521F09"/>
    <w:rsid w:val="00523A2A"/>
    <w:rsid w:val="00530A22"/>
    <w:rsid w:val="005312D8"/>
    <w:rsid w:val="00535FFC"/>
    <w:rsid w:val="0053613E"/>
    <w:rsid w:val="0053626D"/>
    <w:rsid w:val="00536A5F"/>
    <w:rsid w:val="0054048A"/>
    <w:rsid w:val="00542872"/>
    <w:rsid w:val="005453B8"/>
    <w:rsid w:val="0054603C"/>
    <w:rsid w:val="00546E1F"/>
    <w:rsid w:val="005501B3"/>
    <w:rsid w:val="00557E28"/>
    <w:rsid w:val="00560C25"/>
    <w:rsid w:val="0056203F"/>
    <w:rsid w:val="0056464F"/>
    <w:rsid w:val="0057666A"/>
    <w:rsid w:val="00576FC1"/>
    <w:rsid w:val="00585283"/>
    <w:rsid w:val="0059239E"/>
    <w:rsid w:val="00597447"/>
    <w:rsid w:val="005A3C01"/>
    <w:rsid w:val="005A7FEE"/>
    <w:rsid w:val="005B5434"/>
    <w:rsid w:val="005C0811"/>
    <w:rsid w:val="005C182E"/>
    <w:rsid w:val="005D7E5A"/>
    <w:rsid w:val="005E0035"/>
    <w:rsid w:val="005E0547"/>
    <w:rsid w:val="005E25E7"/>
    <w:rsid w:val="005E7ECC"/>
    <w:rsid w:val="005F0F1A"/>
    <w:rsid w:val="005F284A"/>
    <w:rsid w:val="005F2BB8"/>
    <w:rsid w:val="00602A63"/>
    <w:rsid w:val="00603E66"/>
    <w:rsid w:val="00606CE9"/>
    <w:rsid w:val="00607822"/>
    <w:rsid w:val="00614AE4"/>
    <w:rsid w:val="006158E0"/>
    <w:rsid w:val="00616B3F"/>
    <w:rsid w:val="00621153"/>
    <w:rsid w:val="0062541A"/>
    <w:rsid w:val="0063353B"/>
    <w:rsid w:val="00635F52"/>
    <w:rsid w:val="0064164A"/>
    <w:rsid w:val="006443FA"/>
    <w:rsid w:val="00647297"/>
    <w:rsid w:val="006476DF"/>
    <w:rsid w:val="006549C9"/>
    <w:rsid w:val="00657B59"/>
    <w:rsid w:val="00661651"/>
    <w:rsid w:val="00662303"/>
    <w:rsid w:val="00662E2F"/>
    <w:rsid w:val="00666715"/>
    <w:rsid w:val="00681368"/>
    <w:rsid w:val="00681856"/>
    <w:rsid w:val="0068324D"/>
    <w:rsid w:val="00686E60"/>
    <w:rsid w:val="00686F48"/>
    <w:rsid w:val="00687ABB"/>
    <w:rsid w:val="00696A2E"/>
    <w:rsid w:val="006A27AE"/>
    <w:rsid w:val="006A3083"/>
    <w:rsid w:val="006B4478"/>
    <w:rsid w:val="006C2998"/>
    <w:rsid w:val="006C3C1E"/>
    <w:rsid w:val="006C5731"/>
    <w:rsid w:val="006D2340"/>
    <w:rsid w:val="006D2435"/>
    <w:rsid w:val="006F2293"/>
    <w:rsid w:val="00700115"/>
    <w:rsid w:val="00700B1C"/>
    <w:rsid w:val="00700E1E"/>
    <w:rsid w:val="00702FA4"/>
    <w:rsid w:val="0070399E"/>
    <w:rsid w:val="007039DF"/>
    <w:rsid w:val="00703FD9"/>
    <w:rsid w:val="00704AE9"/>
    <w:rsid w:val="00712296"/>
    <w:rsid w:val="007122F7"/>
    <w:rsid w:val="00712E99"/>
    <w:rsid w:val="007218E3"/>
    <w:rsid w:val="00732B6B"/>
    <w:rsid w:val="00733218"/>
    <w:rsid w:val="007351D6"/>
    <w:rsid w:val="007421A8"/>
    <w:rsid w:val="00747253"/>
    <w:rsid w:val="007473E9"/>
    <w:rsid w:val="00747EEB"/>
    <w:rsid w:val="007526D3"/>
    <w:rsid w:val="0075291E"/>
    <w:rsid w:val="007712B1"/>
    <w:rsid w:val="007726E8"/>
    <w:rsid w:val="00776D68"/>
    <w:rsid w:val="00776FF3"/>
    <w:rsid w:val="00782539"/>
    <w:rsid w:val="00787B78"/>
    <w:rsid w:val="0079057A"/>
    <w:rsid w:val="007906B1"/>
    <w:rsid w:val="007907C9"/>
    <w:rsid w:val="007A211D"/>
    <w:rsid w:val="007B06CF"/>
    <w:rsid w:val="007B0B32"/>
    <w:rsid w:val="007B2674"/>
    <w:rsid w:val="007B4A87"/>
    <w:rsid w:val="007B78B4"/>
    <w:rsid w:val="007C60BE"/>
    <w:rsid w:val="007D0A75"/>
    <w:rsid w:val="007D1F74"/>
    <w:rsid w:val="007E176B"/>
    <w:rsid w:val="007E19D3"/>
    <w:rsid w:val="007E257A"/>
    <w:rsid w:val="007E360D"/>
    <w:rsid w:val="007E4EBD"/>
    <w:rsid w:val="007E59DB"/>
    <w:rsid w:val="007F048E"/>
    <w:rsid w:val="007F3E95"/>
    <w:rsid w:val="007F48F4"/>
    <w:rsid w:val="007F510D"/>
    <w:rsid w:val="007F75B7"/>
    <w:rsid w:val="008018CE"/>
    <w:rsid w:val="00803F63"/>
    <w:rsid w:val="00807706"/>
    <w:rsid w:val="008113B7"/>
    <w:rsid w:val="00812AE1"/>
    <w:rsid w:val="008148B3"/>
    <w:rsid w:val="00815D5E"/>
    <w:rsid w:val="00826604"/>
    <w:rsid w:val="00826A1B"/>
    <w:rsid w:val="00826EA2"/>
    <w:rsid w:val="008276E9"/>
    <w:rsid w:val="00830390"/>
    <w:rsid w:val="00841FD6"/>
    <w:rsid w:val="0084313D"/>
    <w:rsid w:val="008509C7"/>
    <w:rsid w:val="00857008"/>
    <w:rsid w:val="00857FCA"/>
    <w:rsid w:val="00864579"/>
    <w:rsid w:val="008647A4"/>
    <w:rsid w:val="00864C56"/>
    <w:rsid w:val="00865EC9"/>
    <w:rsid w:val="008753E6"/>
    <w:rsid w:val="008766E0"/>
    <w:rsid w:val="00876A6C"/>
    <w:rsid w:val="00877277"/>
    <w:rsid w:val="00892C3B"/>
    <w:rsid w:val="00892F57"/>
    <w:rsid w:val="0089626C"/>
    <w:rsid w:val="00897644"/>
    <w:rsid w:val="008A52A9"/>
    <w:rsid w:val="008B345E"/>
    <w:rsid w:val="008B6FBF"/>
    <w:rsid w:val="008C1149"/>
    <w:rsid w:val="008C6D3D"/>
    <w:rsid w:val="008D2A09"/>
    <w:rsid w:val="008D3EF9"/>
    <w:rsid w:val="008D4C80"/>
    <w:rsid w:val="008D58A7"/>
    <w:rsid w:val="008E3632"/>
    <w:rsid w:val="008E3DB3"/>
    <w:rsid w:val="008F1FCE"/>
    <w:rsid w:val="008F243F"/>
    <w:rsid w:val="00901CAE"/>
    <w:rsid w:val="00903C59"/>
    <w:rsid w:val="00904334"/>
    <w:rsid w:val="00907CF9"/>
    <w:rsid w:val="00910437"/>
    <w:rsid w:val="00912512"/>
    <w:rsid w:val="00917835"/>
    <w:rsid w:val="00924CEE"/>
    <w:rsid w:val="00955F36"/>
    <w:rsid w:val="00961B9B"/>
    <w:rsid w:val="009671CA"/>
    <w:rsid w:val="00975779"/>
    <w:rsid w:val="00977A17"/>
    <w:rsid w:val="009821CA"/>
    <w:rsid w:val="0098424B"/>
    <w:rsid w:val="00994C3D"/>
    <w:rsid w:val="009A096E"/>
    <w:rsid w:val="009A2F7E"/>
    <w:rsid w:val="009B20E2"/>
    <w:rsid w:val="009B29F9"/>
    <w:rsid w:val="009B521D"/>
    <w:rsid w:val="009C414A"/>
    <w:rsid w:val="009D16CF"/>
    <w:rsid w:val="009D1963"/>
    <w:rsid w:val="009D216E"/>
    <w:rsid w:val="009E0F96"/>
    <w:rsid w:val="009E2835"/>
    <w:rsid w:val="00A00A93"/>
    <w:rsid w:val="00A05A8A"/>
    <w:rsid w:val="00A10DDD"/>
    <w:rsid w:val="00A11A24"/>
    <w:rsid w:val="00A11F46"/>
    <w:rsid w:val="00A13C88"/>
    <w:rsid w:val="00A23AD9"/>
    <w:rsid w:val="00A23FDC"/>
    <w:rsid w:val="00A24916"/>
    <w:rsid w:val="00A249F1"/>
    <w:rsid w:val="00A30AC2"/>
    <w:rsid w:val="00A36D70"/>
    <w:rsid w:val="00A374CE"/>
    <w:rsid w:val="00A40A4C"/>
    <w:rsid w:val="00A43546"/>
    <w:rsid w:val="00A46885"/>
    <w:rsid w:val="00A517BF"/>
    <w:rsid w:val="00A576F9"/>
    <w:rsid w:val="00A57D08"/>
    <w:rsid w:val="00A73B47"/>
    <w:rsid w:val="00A7437B"/>
    <w:rsid w:val="00A74D04"/>
    <w:rsid w:val="00A7574B"/>
    <w:rsid w:val="00A8080C"/>
    <w:rsid w:val="00A816C4"/>
    <w:rsid w:val="00A9080C"/>
    <w:rsid w:val="00A92DDD"/>
    <w:rsid w:val="00AA0302"/>
    <w:rsid w:val="00AA0F8D"/>
    <w:rsid w:val="00AA2045"/>
    <w:rsid w:val="00AA3C90"/>
    <w:rsid w:val="00AA42CA"/>
    <w:rsid w:val="00AA558C"/>
    <w:rsid w:val="00AB0A1B"/>
    <w:rsid w:val="00AB15E7"/>
    <w:rsid w:val="00AC1162"/>
    <w:rsid w:val="00AC6921"/>
    <w:rsid w:val="00AD182F"/>
    <w:rsid w:val="00AD7037"/>
    <w:rsid w:val="00AE1F5C"/>
    <w:rsid w:val="00AE4CBB"/>
    <w:rsid w:val="00AE7F4E"/>
    <w:rsid w:val="00AF5E38"/>
    <w:rsid w:val="00AF6924"/>
    <w:rsid w:val="00AF7F0D"/>
    <w:rsid w:val="00B0107A"/>
    <w:rsid w:val="00B01DDC"/>
    <w:rsid w:val="00B05E87"/>
    <w:rsid w:val="00B06405"/>
    <w:rsid w:val="00B0648E"/>
    <w:rsid w:val="00B07552"/>
    <w:rsid w:val="00B11CA0"/>
    <w:rsid w:val="00B11E8D"/>
    <w:rsid w:val="00B20CA3"/>
    <w:rsid w:val="00B21697"/>
    <w:rsid w:val="00B30D77"/>
    <w:rsid w:val="00B30E0E"/>
    <w:rsid w:val="00B332EF"/>
    <w:rsid w:val="00B33568"/>
    <w:rsid w:val="00B35384"/>
    <w:rsid w:val="00B43C25"/>
    <w:rsid w:val="00B461F0"/>
    <w:rsid w:val="00B471E6"/>
    <w:rsid w:val="00B543A3"/>
    <w:rsid w:val="00B55F6A"/>
    <w:rsid w:val="00B561CD"/>
    <w:rsid w:val="00B60430"/>
    <w:rsid w:val="00B61239"/>
    <w:rsid w:val="00B627C9"/>
    <w:rsid w:val="00B63CE6"/>
    <w:rsid w:val="00B65572"/>
    <w:rsid w:val="00B70A70"/>
    <w:rsid w:val="00B74DA3"/>
    <w:rsid w:val="00B82864"/>
    <w:rsid w:val="00B83F58"/>
    <w:rsid w:val="00B85B75"/>
    <w:rsid w:val="00B86E19"/>
    <w:rsid w:val="00B87DAC"/>
    <w:rsid w:val="00B91ABD"/>
    <w:rsid w:val="00B91CAF"/>
    <w:rsid w:val="00B91D9E"/>
    <w:rsid w:val="00B92277"/>
    <w:rsid w:val="00B92572"/>
    <w:rsid w:val="00B9307B"/>
    <w:rsid w:val="00B93DD2"/>
    <w:rsid w:val="00B97BB0"/>
    <w:rsid w:val="00BA66A0"/>
    <w:rsid w:val="00BB0D13"/>
    <w:rsid w:val="00BB20FA"/>
    <w:rsid w:val="00BB31DD"/>
    <w:rsid w:val="00BB3BE9"/>
    <w:rsid w:val="00BB4322"/>
    <w:rsid w:val="00BB5252"/>
    <w:rsid w:val="00BB5C1B"/>
    <w:rsid w:val="00BB6AD6"/>
    <w:rsid w:val="00BC3E37"/>
    <w:rsid w:val="00BD07CE"/>
    <w:rsid w:val="00BD08AC"/>
    <w:rsid w:val="00BD2EA7"/>
    <w:rsid w:val="00BD358C"/>
    <w:rsid w:val="00BD38EC"/>
    <w:rsid w:val="00BD7109"/>
    <w:rsid w:val="00BE18B1"/>
    <w:rsid w:val="00BE3935"/>
    <w:rsid w:val="00BE7FBD"/>
    <w:rsid w:val="00C00407"/>
    <w:rsid w:val="00C01D7D"/>
    <w:rsid w:val="00C0294C"/>
    <w:rsid w:val="00C034A4"/>
    <w:rsid w:val="00C05361"/>
    <w:rsid w:val="00C1025B"/>
    <w:rsid w:val="00C13089"/>
    <w:rsid w:val="00C2606C"/>
    <w:rsid w:val="00C2639B"/>
    <w:rsid w:val="00C32517"/>
    <w:rsid w:val="00C42876"/>
    <w:rsid w:val="00C43F7E"/>
    <w:rsid w:val="00C43F95"/>
    <w:rsid w:val="00C44EDA"/>
    <w:rsid w:val="00C46CD0"/>
    <w:rsid w:val="00C540A5"/>
    <w:rsid w:val="00C55360"/>
    <w:rsid w:val="00C60CAA"/>
    <w:rsid w:val="00C6369A"/>
    <w:rsid w:val="00C63F65"/>
    <w:rsid w:val="00C67D7E"/>
    <w:rsid w:val="00C67E30"/>
    <w:rsid w:val="00C72093"/>
    <w:rsid w:val="00C73469"/>
    <w:rsid w:val="00C77F86"/>
    <w:rsid w:val="00C82BF1"/>
    <w:rsid w:val="00C83CC9"/>
    <w:rsid w:val="00C85497"/>
    <w:rsid w:val="00C95C7E"/>
    <w:rsid w:val="00C97680"/>
    <w:rsid w:val="00C97855"/>
    <w:rsid w:val="00CA2D1C"/>
    <w:rsid w:val="00CA626D"/>
    <w:rsid w:val="00CB7BE2"/>
    <w:rsid w:val="00CC5981"/>
    <w:rsid w:val="00CC6986"/>
    <w:rsid w:val="00CD04F8"/>
    <w:rsid w:val="00CD1296"/>
    <w:rsid w:val="00CD180B"/>
    <w:rsid w:val="00CD2D81"/>
    <w:rsid w:val="00CD41DF"/>
    <w:rsid w:val="00CD50E6"/>
    <w:rsid w:val="00CD5660"/>
    <w:rsid w:val="00CF4E75"/>
    <w:rsid w:val="00CF6557"/>
    <w:rsid w:val="00D04AC6"/>
    <w:rsid w:val="00D06011"/>
    <w:rsid w:val="00D11C1E"/>
    <w:rsid w:val="00D17CFC"/>
    <w:rsid w:val="00D211E4"/>
    <w:rsid w:val="00D21656"/>
    <w:rsid w:val="00D21CCC"/>
    <w:rsid w:val="00D224B9"/>
    <w:rsid w:val="00D260B0"/>
    <w:rsid w:val="00D328F1"/>
    <w:rsid w:val="00D362C5"/>
    <w:rsid w:val="00D36542"/>
    <w:rsid w:val="00D4007A"/>
    <w:rsid w:val="00D44367"/>
    <w:rsid w:val="00D443AC"/>
    <w:rsid w:val="00D474A5"/>
    <w:rsid w:val="00D474BE"/>
    <w:rsid w:val="00D47B33"/>
    <w:rsid w:val="00D52A82"/>
    <w:rsid w:val="00D53F11"/>
    <w:rsid w:val="00D64A5F"/>
    <w:rsid w:val="00D70A31"/>
    <w:rsid w:val="00D70F6F"/>
    <w:rsid w:val="00D745F0"/>
    <w:rsid w:val="00D8063F"/>
    <w:rsid w:val="00D8198C"/>
    <w:rsid w:val="00D8380D"/>
    <w:rsid w:val="00D83FC8"/>
    <w:rsid w:val="00D844A0"/>
    <w:rsid w:val="00D924A4"/>
    <w:rsid w:val="00DA0392"/>
    <w:rsid w:val="00DB1246"/>
    <w:rsid w:val="00DB196F"/>
    <w:rsid w:val="00DB35A2"/>
    <w:rsid w:val="00DC2677"/>
    <w:rsid w:val="00DC27CD"/>
    <w:rsid w:val="00DC5235"/>
    <w:rsid w:val="00DC59D3"/>
    <w:rsid w:val="00DD1495"/>
    <w:rsid w:val="00DD2E8E"/>
    <w:rsid w:val="00DE3726"/>
    <w:rsid w:val="00DE498A"/>
    <w:rsid w:val="00DF002A"/>
    <w:rsid w:val="00E031D0"/>
    <w:rsid w:val="00E131D5"/>
    <w:rsid w:val="00E14B4D"/>
    <w:rsid w:val="00E17D01"/>
    <w:rsid w:val="00E24D81"/>
    <w:rsid w:val="00E254BA"/>
    <w:rsid w:val="00E26D74"/>
    <w:rsid w:val="00E32A74"/>
    <w:rsid w:val="00E35D0B"/>
    <w:rsid w:val="00E374E2"/>
    <w:rsid w:val="00E41EBC"/>
    <w:rsid w:val="00E43AE1"/>
    <w:rsid w:val="00E50004"/>
    <w:rsid w:val="00E5062F"/>
    <w:rsid w:val="00E521E0"/>
    <w:rsid w:val="00E5440A"/>
    <w:rsid w:val="00E562FF"/>
    <w:rsid w:val="00E56A39"/>
    <w:rsid w:val="00E65F1B"/>
    <w:rsid w:val="00E73AC7"/>
    <w:rsid w:val="00E812E2"/>
    <w:rsid w:val="00E81FA0"/>
    <w:rsid w:val="00E849DA"/>
    <w:rsid w:val="00E856D7"/>
    <w:rsid w:val="00E86E37"/>
    <w:rsid w:val="00E93667"/>
    <w:rsid w:val="00EA33F7"/>
    <w:rsid w:val="00EB1053"/>
    <w:rsid w:val="00EB13B0"/>
    <w:rsid w:val="00EB7756"/>
    <w:rsid w:val="00EC0923"/>
    <w:rsid w:val="00ED2DA9"/>
    <w:rsid w:val="00ED4EF0"/>
    <w:rsid w:val="00ED623F"/>
    <w:rsid w:val="00EE4A37"/>
    <w:rsid w:val="00EE7923"/>
    <w:rsid w:val="00EF0060"/>
    <w:rsid w:val="00EF2680"/>
    <w:rsid w:val="00EF42C3"/>
    <w:rsid w:val="00EF7A91"/>
    <w:rsid w:val="00F00599"/>
    <w:rsid w:val="00F01934"/>
    <w:rsid w:val="00F056EE"/>
    <w:rsid w:val="00F12869"/>
    <w:rsid w:val="00F1355A"/>
    <w:rsid w:val="00F140F4"/>
    <w:rsid w:val="00F16ADC"/>
    <w:rsid w:val="00F170A9"/>
    <w:rsid w:val="00F17EEC"/>
    <w:rsid w:val="00F2263F"/>
    <w:rsid w:val="00F246D9"/>
    <w:rsid w:val="00F25762"/>
    <w:rsid w:val="00F26C72"/>
    <w:rsid w:val="00F43BE3"/>
    <w:rsid w:val="00F5174C"/>
    <w:rsid w:val="00F51C3B"/>
    <w:rsid w:val="00F51C94"/>
    <w:rsid w:val="00F54D2E"/>
    <w:rsid w:val="00F557F5"/>
    <w:rsid w:val="00F563BE"/>
    <w:rsid w:val="00F64B9C"/>
    <w:rsid w:val="00F66041"/>
    <w:rsid w:val="00F664BA"/>
    <w:rsid w:val="00F70DA7"/>
    <w:rsid w:val="00F7215B"/>
    <w:rsid w:val="00F7255F"/>
    <w:rsid w:val="00F7587C"/>
    <w:rsid w:val="00F76C62"/>
    <w:rsid w:val="00F80565"/>
    <w:rsid w:val="00F81516"/>
    <w:rsid w:val="00F82B4C"/>
    <w:rsid w:val="00F82C20"/>
    <w:rsid w:val="00F90886"/>
    <w:rsid w:val="00F944D9"/>
    <w:rsid w:val="00F945EA"/>
    <w:rsid w:val="00FA20FA"/>
    <w:rsid w:val="00FA301B"/>
    <w:rsid w:val="00FA61D3"/>
    <w:rsid w:val="00FA61E0"/>
    <w:rsid w:val="00FA673C"/>
    <w:rsid w:val="00FA74BF"/>
    <w:rsid w:val="00FB4407"/>
    <w:rsid w:val="00FB56F7"/>
    <w:rsid w:val="00FB736E"/>
    <w:rsid w:val="00FC0DEF"/>
    <w:rsid w:val="00FC1F02"/>
    <w:rsid w:val="00FC23F3"/>
    <w:rsid w:val="00FC264A"/>
    <w:rsid w:val="00FC2FDE"/>
    <w:rsid w:val="00FC51E4"/>
    <w:rsid w:val="00FD0E29"/>
    <w:rsid w:val="00FD2419"/>
    <w:rsid w:val="00FE1408"/>
    <w:rsid w:val="00FE2B2C"/>
    <w:rsid w:val="00FE2DF4"/>
    <w:rsid w:val="00FE60EB"/>
    <w:rsid w:val="00FE66E6"/>
    <w:rsid w:val="00FF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13A1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9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7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394"/>
  </w:style>
  <w:style w:type="paragraph" w:styleId="Footer">
    <w:name w:val="footer"/>
    <w:basedOn w:val="Normal"/>
    <w:link w:val="FooterChar"/>
    <w:uiPriority w:val="99"/>
    <w:unhideWhenUsed/>
    <w:rsid w:val="00097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394"/>
  </w:style>
  <w:style w:type="paragraph" w:styleId="FootnoteText">
    <w:name w:val="footnote text"/>
    <w:basedOn w:val="Normal"/>
    <w:link w:val="FootnoteTextChar"/>
    <w:uiPriority w:val="99"/>
    <w:semiHidden/>
    <w:unhideWhenUsed/>
    <w:rsid w:val="007B78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8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78B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A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F07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07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07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7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0738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82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260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26BC9-559B-497E-8E78-9F18251EC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2021-05-07T19:36:00Z</dcterms:created>
  <dcterms:modified xsi:type="dcterms:W3CDTF">2021-05-07T19:36:00Z</dcterms:modified>
</cp:coreProperties>
</file>